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14270" w14:textId="518D32E2" w:rsidR="009B442E" w:rsidRPr="0019348D" w:rsidRDefault="009B442E" w:rsidP="0019348D">
      <w:pPr>
        <w:spacing w:line="252" w:lineRule="auto"/>
        <w:jc w:val="both"/>
        <w:rPr>
          <w:rFonts w:cstheme="minorHAnsi"/>
          <w:b/>
          <w:sz w:val="24"/>
          <w:szCs w:val="24"/>
        </w:rPr>
      </w:pPr>
      <w:r w:rsidRPr="0019348D">
        <w:rPr>
          <w:rFonts w:cstheme="minorHAnsi"/>
          <w:b/>
          <w:sz w:val="24"/>
          <w:szCs w:val="24"/>
        </w:rPr>
        <w:t>Thromboprophylaxie péri opératoire en pédiatrie, objectifs déjà adultes ?</w:t>
      </w:r>
    </w:p>
    <w:p w14:paraId="77FE016C" w14:textId="1C3E7D7F" w:rsidR="00A87C4D" w:rsidRPr="0019348D" w:rsidRDefault="00A87C4D" w:rsidP="0019348D">
      <w:pPr>
        <w:spacing w:line="252" w:lineRule="auto"/>
        <w:jc w:val="both"/>
        <w:rPr>
          <w:rFonts w:cstheme="minorHAnsi"/>
          <w:sz w:val="24"/>
          <w:szCs w:val="24"/>
          <w:lang w:val="en-GB"/>
        </w:rPr>
      </w:pPr>
      <w:r w:rsidRPr="0019348D">
        <w:rPr>
          <w:rFonts w:cstheme="minorHAnsi"/>
          <w:sz w:val="24"/>
          <w:szCs w:val="24"/>
          <w:lang w:val="en-GB"/>
        </w:rPr>
        <w:t>Delphine Kern</w:t>
      </w:r>
      <w:r w:rsidR="003A2787" w:rsidRPr="0019348D">
        <w:rPr>
          <w:rFonts w:cstheme="minorHAnsi"/>
          <w:sz w:val="24"/>
          <w:szCs w:val="24"/>
          <w:vertAlign w:val="superscript"/>
          <w:lang w:val="en-GB"/>
        </w:rPr>
        <w:t>1</w:t>
      </w:r>
      <w:r w:rsidR="003A2787" w:rsidRPr="0019348D">
        <w:rPr>
          <w:rFonts w:cstheme="minorHAnsi"/>
          <w:sz w:val="24"/>
          <w:szCs w:val="24"/>
          <w:lang w:val="en-GB"/>
        </w:rPr>
        <w:t>, MD, PhD</w:t>
      </w:r>
      <w:r w:rsidRPr="0019348D">
        <w:rPr>
          <w:rFonts w:cstheme="minorHAnsi"/>
          <w:sz w:val="24"/>
          <w:szCs w:val="24"/>
          <w:lang w:val="en-GB"/>
        </w:rPr>
        <w:t>, Nada Sabourdin</w:t>
      </w:r>
      <w:r w:rsidR="003A2787" w:rsidRPr="0019348D">
        <w:rPr>
          <w:rFonts w:cstheme="minorHAnsi"/>
          <w:sz w:val="24"/>
          <w:szCs w:val="24"/>
          <w:vertAlign w:val="superscript"/>
          <w:lang w:val="en-GB"/>
        </w:rPr>
        <w:t>2</w:t>
      </w:r>
      <w:r w:rsidR="003A2787" w:rsidRPr="0019348D">
        <w:rPr>
          <w:rFonts w:cstheme="minorHAnsi"/>
          <w:sz w:val="24"/>
          <w:szCs w:val="24"/>
          <w:lang w:val="en-GB"/>
        </w:rPr>
        <w:t>, MD, PhD</w:t>
      </w:r>
    </w:p>
    <w:p w14:paraId="6F0EE372" w14:textId="7E9DF65B" w:rsidR="003A2787" w:rsidRPr="0019348D" w:rsidRDefault="003A2787" w:rsidP="0019348D">
      <w:pPr>
        <w:spacing w:line="252" w:lineRule="auto"/>
        <w:jc w:val="both"/>
        <w:rPr>
          <w:rFonts w:cstheme="minorHAnsi"/>
          <w:sz w:val="24"/>
          <w:szCs w:val="24"/>
        </w:rPr>
      </w:pPr>
      <w:r w:rsidRPr="0019348D">
        <w:rPr>
          <w:rFonts w:cstheme="minorHAnsi"/>
          <w:sz w:val="24"/>
          <w:szCs w:val="24"/>
        </w:rPr>
        <w:t>1 Département Anesthésie et Réanimation, Hôpital des Enfants, CHRU Toulouse, Toulouse, France</w:t>
      </w:r>
    </w:p>
    <w:p w14:paraId="7E348B71" w14:textId="20FB51DB" w:rsidR="003A2787" w:rsidRPr="0019348D" w:rsidRDefault="003A2787" w:rsidP="0019348D">
      <w:pPr>
        <w:spacing w:line="252" w:lineRule="auto"/>
        <w:jc w:val="both"/>
        <w:rPr>
          <w:rFonts w:cstheme="minorHAnsi"/>
          <w:color w:val="212121"/>
          <w:sz w:val="24"/>
          <w:szCs w:val="24"/>
          <w:shd w:val="clear" w:color="auto" w:fill="FFFFFF"/>
        </w:rPr>
      </w:pPr>
      <w:r w:rsidRPr="0019348D">
        <w:rPr>
          <w:rFonts w:cstheme="minorHAnsi"/>
          <w:sz w:val="24"/>
          <w:szCs w:val="24"/>
        </w:rPr>
        <w:t xml:space="preserve">2 </w:t>
      </w:r>
      <w:r w:rsidRPr="0019348D">
        <w:rPr>
          <w:rFonts w:cstheme="minorHAnsi"/>
          <w:color w:val="212121"/>
          <w:sz w:val="24"/>
          <w:szCs w:val="24"/>
          <w:shd w:val="clear" w:color="auto" w:fill="FFFFFF"/>
        </w:rPr>
        <w:t>Département d'</w:t>
      </w:r>
      <w:r w:rsidR="009B442E" w:rsidRPr="0019348D">
        <w:rPr>
          <w:rFonts w:cstheme="minorHAnsi"/>
          <w:color w:val="212121"/>
          <w:sz w:val="24"/>
          <w:szCs w:val="24"/>
          <w:shd w:val="clear" w:color="auto" w:fill="FFFFFF"/>
        </w:rPr>
        <w:t>A</w:t>
      </w:r>
      <w:r w:rsidRPr="0019348D">
        <w:rPr>
          <w:rFonts w:cstheme="minorHAnsi"/>
          <w:color w:val="212121"/>
          <w:sz w:val="24"/>
          <w:szCs w:val="24"/>
          <w:shd w:val="clear" w:color="auto" w:fill="FFFFFF"/>
        </w:rPr>
        <w:t>nesthésie</w:t>
      </w:r>
      <w:r w:rsidR="009B442E" w:rsidRPr="0019348D">
        <w:rPr>
          <w:rFonts w:cstheme="minorHAnsi"/>
          <w:color w:val="212121"/>
          <w:sz w:val="24"/>
          <w:szCs w:val="24"/>
          <w:shd w:val="clear" w:color="auto" w:fill="FFFFFF"/>
        </w:rPr>
        <w:t xml:space="preserve"> et R</w:t>
      </w:r>
      <w:r w:rsidRPr="0019348D">
        <w:rPr>
          <w:rFonts w:cstheme="minorHAnsi"/>
          <w:color w:val="212121"/>
          <w:sz w:val="24"/>
          <w:szCs w:val="24"/>
          <w:shd w:val="clear" w:color="auto" w:fill="FFFFFF"/>
        </w:rPr>
        <w:t>éanimation</w:t>
      </w:r>
      <w:r w:rsidR="009B442E" w:rsidRPr="0019348D">
        <w:rPr>
          <w:rFonts w:cstheme="minorHAnsi"/>
          <w:color w:val="212121"/>
          <w:sz w:val="24"/>
          <w:szCs w:val="24"/>
          <w:shd w:val="clear" w:color="auto" w:fill="FFFFFF"/>
        </w:rPr>
        <w:t>, H</w:t>
      </w:r>
      <w:r w:rsidRPr="0019348D">
        <w:rPr>
          <w:rFonts w:cstheme="minorHAnsi"/>
          <w:color w:val="212121"/>
          <w:sz w:val="24"/>
          <w:szCs w:val="24"/>
          <w:shd w:val="clear" w:color="auto" w:fill="FFFFFF"/>
        </w:rPr>
        <w:t xml:space="preserve">ôpital Armand Trousseau, AP-HP, Paris, </w:t>
      </w:r>
      <w:r w:rsidR="009B442E" w:rsidRPr="0019348D">
        <w:rPr>
          <w:rFonts w:cstheme="minorHAnsi"/>
          <w:color w:val="212121"/>
          <w:sz w:val="24"/>
          <w:szCs w:val="24"/>
          <w:shd w:val="clear" w:color="auto" w:fill="FFFFFF"/>
        </w:rPr>
        <w:t>France</w:t>
      </w:r>
    </w:p>
    <w:p w14:paraId="554C0541" w14:textId="21610BB6" w:rsidR="009B442E" w:rsidRPr="0019348D" w:rsidRDefault="009B442E" w:rsidP="0019348D">
      <w:pPr>
        <w:spacing w:line="252" w:lineRule="auto"/>
        <w:jc w:val="both"/>
        <w:rPr>
          <w:rFonts w:cstheme="minorHAnsi"/>
          <w:sz w:val="24"/>
          <w:szCs w:val="24"/>
        </w:rPr>
      </w:pPr>
      <w:r w:rsidRPr="0019348D">
        <w:rPr>
          <w:rFonts w:cstheme="minorHAnsi"/>
          <w:b/>
          <w:sz w:val="24"/>
          <w:szCs w:val="24"/>
        </w:rPr>
        <w:t>Mots clés</w:t>
      </w:r>
      <w:r w:rsidRPr="0019348D">
        <w:rPr>
          <w:rFonts w:cstheme="minorHAnsi"/>
          <w:sz w:val="24"/>
          <w:szCs w:val="24"/>
        </w:rPr>
        <w:t xml:space="preserve"> = thromboprophylaxie, </w:t>
      </w:r>
      <w:proofErr w:type="spellStart"/>
      <w:r w:rsidRPr="0019348D">
        <w:rPr>
          <w:rFonts w:cstheme="minorHAnsi"/>
          <w:sz w:val="24"/>
          <w:szCs w:val="24"/>
        </w:rPr>
        <w:t>péri</w:t>
      </w:r>
      <w:r w:rsidR="008F2655" w:rsidRPr="0019348D">
        <w:rPr>
          <w:rFonts w:cstheme="minorHAnsi"/>
          <w:sz w:val="24"/>
          <w:szCs w:val="24"/>
        </w:rPr>
        <w:t>-</w:t>
      </w:r>
      <w:r w:rsidRPr="0019348D">
        <w:rPr>
          <w:rFonts w:cstheme="minorHAnsi"/>
          <w:sz w:val="24"/>
          <w:szCs w:val="24"/>
        </w:rPr>
        <w:t>op</w:t>
      </w:r>
      <w:r w:rsidR="008F2655" w:rsidRPr="0019348D">
        <w:rPr>
          <w:rFonts w:cstheme="minorHAnsi"/>
          <w:sz w:val="24"/>
          <w:szCs w:val="24"/>
        </w:rPr>
        <w:t>é</w:t>
      </w:r>
      <w:r w:rsidRPr="0019348D">
        <w:rPr>
          <w:rFonts w:cstheme="minorHAnsi"/>
          <w:sz w:val="24"/>
          <w:szCs w:val="24"/>
        </w:rPr>
        <w:t>ratoire</w:t>
      </w:r>
      <w:proofErr w:type="spellEnd"/>
      <w:r w:rsidRPr="0019348D">
        <w:rPr>
          <w:rFonts w:cstheme="minorHAnsi"/>
          <w:sz w:val="24"/>
          <w:szCs w:val="24"/>
        </w:rPr>
        <w:t xml:space="preserve">, enfants </w:t>
      </w:r>
    </w:p>
    <w:p w14:paraId="254F9447" w14:textId="77777777" w:rsidR="0019348D" w:rsidRDefault="0019348D" w:rsidP="0019348D">
      <w:pPr>
        <w:spacing w:line="252" w:lineRule="auto"/>
        <w:jc w:val="both"/>
        <w:rPr>
          <w:rFonts w:cstheme="minorHAnsi"/>
          <w:sz w:val="24"/>
          <w:szCs w:val="24"/>
        </w:rPr>
      </w:pPr>
    </w:p>
    <w:p w14:paraId="1FFB39B0" w14:textId="5885EFDB" w:rsidR="00631DBE" w:rsidRPr="0019348D" w:rsidRDefault="00631DBE" w:rsidP="0019348D">
      <w:pPr>
        <w:spacing w:line="252" w:lineRule="auto"/>
        <w:jc w:val="both"/>
        <w:rPr>
          <w:rFonts w:cstheme="minorHAnsi"/>
          <w:sz w:val="24"/>
          <w:szCs w:val="24"/>
        </w:rPr>
      </w:pPr>
      <w:r w:rsidRPr="0019348D">
        <w:rPr>
          <w:rFonts w:cstheme="minorHAnsi"/>
          <w:sz w:val="24"/>
          <w:szCs w:val="24"/>
        </w:rPr>
        <w:t xml:space="preserve">Les évènements thromboemboliques post-opératoires sont plus rares chez l’enfant que chez l’adulte. L’incidence est d’environ 0.3%, avec 2 pics de fréquence : </w:t>
      </w:r>
      <w:r w:rsidR="002D4CB1" w:rsidRPr="0019348D">
        <w:rPr>
          <w:rFonts w:cstheme="minorHAnsi"/>
          <w:sz w:val="24"/>
          <w:szCs w:val="24"/>
        </w:rPr>
        <w:t>&lt; 2 ans</w:t>
      </w:r>
      <w:r w:rsidRPr="0019348D">
        <w:rPr>
          <w:rFonts w:cstheme="minorHAnsi"/>
          <w:sz w:val="24"/>
          <w:szCs w:val="24"/>
        </w:rPr>
        <w:t xml:space="preserve"> et adolescence. </w:t>
      </w:r>
      <w:r w:rsidR="006704DC" w:rsidRPr="0019348D">
        <w:rPr>
          <w:rFonts w:cstheme="minorHAnsi"/>
          <w:sz w:val="24"/>
          <w:szCs w:val="24"/>
        </w:rPr>
        <w:t xml:space="preserve">Ils sont potentiellement graves. </w:t>
      </w:r>
      <w:r w:rsidRPr="0019348D">
        <w:rPr>
          <w:rFonts w:cstheme="minorHAnsi"/>
          <w:sz w:val="24"/>
          <w:szCs w:val="24"/>
        </w:rPr>
        <w:t xml:space="preserve">Leur prévention n’a pas fait l’objet de recommandations en France. </w:t>
      </w:r>
    </w:p>
    <w:p w14:paraId="03E0E9AF" w14:textId="1297BF34" w:rsidR="00631DBE" w:rsidRPr="0019348D" w:rsidRDefault="006704DC" w:rsidP="0019348D">
      <w:pPr>
        <w:spacing w:line="252" w:lineRule="auto"/>
        <w:jc w:val="both"/>
        <w:rPr>
          <w:rFonts w:cstheme="minorHAnsi"/>
          <w:sz w:val="24"/>
          <w:szCs w:val="24"/>
        </w:rPr>
      </w:pPr>
      <w:r w:rsidRPr="0019348D">
        <w:rPr>
          <w:rFonts w:cstheme="minorHAnsi"/>
          <w:sz w:val="24"/>
          <w:szCs w:val="24"/>
        </w:rPr>
        <w:t xml:space="preserve">Au-delà de facteurs de risque communément admis </w:t>
      </w:r>
      <w:r w:rsidR="00AF4DEF" w:rsidRPr="0019348D">
        <w:rPr>
          <w:rFonts w:cstheme="minorHAnsi"/>
          <w:sz w:val="24"/>
          <w:szCs w:val="24"/>
        </w:rPr>
        <w:t>(ex</w:t>
      </w:r>
      <w:r w:rsidR="00A87C4D" w:rsidRPr="0019348D">
        <w:rPr>
          <w:rFonts w:cstheme="minorHAnsi"/>
          <w:sz w:val="24"/>
          <w:szCs w:val="24"/>
        </w:rPr>
        <w:t xml:space="preserve"> </w:t>
      </w:r>
      <w:r w:rsidRPr="0019348D">
        <w:rPr>
          <w:rFonts w:cstheme="minorHAnsi"/>
          <w:sz w:val="24"/>
          <w:szCs w:val="24"/>
        </w:rPr>
        <w:t xml:space="preserve">âge, voie veineuse centrale, </w:t>
      </w:r>
      <w:r w:rsidR="00C4077D" w:rsidRPr="0019348D">
        <w:rPr>
          <w:rFonts w:cstheme="minorHAnsi"/>
          <w:sz w:val="24"/>
          <w:szCs w:val="24"/>
        </w:rPr>
        <w:t xml:space="preserve">cancer, infection, </w:t>
      </w:r>
      <w:r w:rsidRPr="0019348D">
        <w:rPr>
          <w:rFonts w:cstheme="minorHAnsi"/>
          <w:sz w:val="24"/>
          <w:szCs w:val="24"/>
        </w:rPr>
        <w:t xml:space="preserve">durée de l’acte, mobilité </w:t>
      </w:r>
      <w:r w:rsidR="00C0492C" w:rsidRPr="0019348D">
        <w:rPr>
          <w:rFonts w:cstheme="minorHAnsi"/>
          <w:sz w:val="24"/>
          <w:szCs w:val="24"/>
        </w:rPr>
        <w:t xml:space="preserve">limitée en </w:t>
      </w:r>
      <w:r w:rsidRPr="0019348D">
        <w:rPr>
          <w:rFonts w:cstheme="minorHAnsi"/>
          <w:sz w:val="24"/>
          <w:szCs w:val="24"/>
        </w:rPr>
        <w:t>post opératoire</w:t>
      </w:r>
      <w:r w:rsidR="00AF4DEF" w:rsidRPr="0019348D">
        <w:rPr>
          <w:rFonts w:cstheme="minorHAnsi"/>
          <w:sz w:val="24"/>
          <w:szCs w:val="24"/>
        </w:rPr>
        <w:t xml:space="preserve">), </w:t>
      </w:r>
      <w:r w:rsidRPr="0019348D">
        <w:rPr>
          <w:rFonts w:cstheme="minorHAnsi"/>
          <w:sz w:val="24"/>
          <w:szCs w:val="24"/>
        </w:rPr>
        <w:t>l</w:t>
      </w:r>
      <w:r w:rsidR="00631DBE" w:rsidRPr="0019348D">
        <w:rPr>
          <w:rFonts w:cstheme="minorHAnsi"/>
          <w:sz w:val="24"/>
          <w:szCs w:val="24"/>
        </w:rPr>
        <w:t xml:space="preserve">es modalités de </w:t>
      </w:r>
      <w:r w:rsidR="00AF4DEF" w:rsidRPr="0019348D">
        <w:rPr>
          <w:rFonts w:cstheme="minorHAnsi"/>
          <w:sz w:val="24"/>
          <w:szCs w:val="24"/>
        </w:rPr>
        <w:t>la thromboprophylaxie</w:t>
      </w:r>
      <w:r w:rsidR="00631DBE" w:rsidRPr="0019348D">
        <w:rPr>
          <w:rFonts w:cstheme="minorHAnsi"/>
          <w:sz w:val="24"/>
          <w:szCs w:val="24"/>
        </w:rPr>
        <w:t xml:space="preserve"> proposées dans d’autres pays </w:t>
      </w:r>
      <w:r w:rsidRPr="0019348D">
        <w:rPr>
          <w:rFonts w:cstheme="minorHAnsi"/>
          <w:sz w:val="24"/>
          <w:szCs w:val="24"/>
        </w:rPr>
        <w:t>varient selon</w:t>
      </w:r>
      <w:r w:rsidR="00631DBE" w:rsidRPr="0019348D">
        <w:rPr>
          <w:rFonts w:cstheme="minorHAnsi"/>
          <w:sz w:val="24"/>
          <w:szCs w:val="24"/>
        </w:rPr>
        <w:t> :</w:t>
      </w:r>
    </w:p>
    <w:p w14:paraId="6671A2C2" w14:textId="77777777" w:rsidR="00631DBE" w:rsidRPr="0019348D" w:rsidRDefault="00631DBE" w:rsidP="0019348D">
      <w:pPr>
        <w:spacing w:line="252" w:lineRule="auto"/>
        <w:jc w:val="both"/>
        <w:rPr>
          <w:rFonts w:cstheme="minorHAnsi"/>
          <w:sz w:val="24"/>
          <w:szCs w:val="24"/>
        </w:rPr>
      </w:pPr>
      <w:r w:rsidRPr="0019348D">
        <w:rPr>
          <w:rFonts w:cstheme="minorHAnsi"/>
          <w:sz w:val="24"/>
          <w:szCs w:val="24"/>
        </w:rPr>
        <w:t>- l</w:t>
      </w:r>
      <w:r w:rsidR="007D1051" w:rsidRPr="0019348D">
        <w:rPr>
          <w:rFonts w:cstheme="minorHAnsi"/>
          <w:sz w:val="24"/>
          <w:szCs w:val="24"/>
        </w:rPr>
        <w:t>a</w:t>
      </w:r>
      <w:r w:rsidRPr="0019348D">
        <w:rPr>
          <w:rFonts w:cstheme="minorHAnsi"/>
          <w:sz w:val="24"/>
          <w:szCs w:val="24"/>
        </w:rPr>
        <w:t xml:space="preserve"> population à </w:t>
      </w:r>
      <w:proofErr w:type="spellStart"/>
      <w:r w:rsidRPr="0019348D">
        <w:rPr>
          <w:rFonts w:cstheme="minorHAnsi"/>
          <w:sz w:val="24"/>
          <w:szCs w:val="24"/>
        </w:rPr>
        <w:t>screener</w:t>
      </w:r>
      <w:proofErr w:type="spellEnd"/>
    </w:p>
    <w:p w14:paraId="307DD18E" w14:textId="77777777" w:rsidR="00631DBE" w:rsidRPr="0019348D" w:rsidRDefault="00631DBE" w:rsidP="0019348D">
      <w:pPr>
        <w:spacing w:line="252" w:lineRule="auto"/>
        <w:jc w:val="both"/>
        <w:rPr>
          <w:rFonts w:cstheme="minorHAnsi"/>
          <w:sz w:val="24"/>
          <w:szCs w:val="24"/>
        </w:rPr>
      </w:pPr>
      <w:r w:rsidRPr="0019348D">
        <w:rPr>
          <w:rFonts w:cstheme="minorHAnsi"/>
          <w:sz w:val="24"/>
          <w:szCs w:val="24"/>
        </w:rPr>
        <w:t>- le nombre et le type de facteurs de risque à rechercher</w:t>
      </w:r>
    </w:p>
    <w:p w14:paraId="1B059C02" w14:textId="77777777" w:rsidR="0019348D" w:rsidRDefault="00631DBE" w:rsidP="0019348D">
      <w:pPr>
        <w:spacing w:line="252" w:lineRule="auto"/>
        <w:jc w:val="both"/>
        <w:rPr>
          <w:rFonts w:cstheme="minorHAnsi"/>
          <w:sz w:val="24"/>
          <w:szCs w:val="24"/>
        </w:rPr>
      </w:pPr>
      <w:r w:rsidRPr="0019348D">
        <w:rPr>
          <w:rFonts w:cstheme="minorHAnsi"/>
          <w:sz w:val="24"/>
          <w:szCs w:val="24"/>
        </w:rPr>
        <w:t>- les indications de prévention mécanique</w:t>
      </w:r>
      <w:r w:rsidR="00AF4DEF" w:rsidRPr="0019348D">
        <w:rPr>
          <w:rFonts w:cstheme="minorHAnsi"/>
          <w:sz w:val="24"/>
          <w:szCs w:val="24"/>
        </w:rPr>
        <w:t xml:space="preserve"> </w:t>
      </w:r>
    </w:p>
    <w:p w14:paraId="65DD0FB2" w14:textId="2E832C6A" w:rsidR="00631DBE" w:rsidRPr="0019348D" w:rsidRDefault="0019348D" w:rsidP="0019348D">
      <w:pPr>
        <w:spacing w:line="25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les indications de prévention </w:t>
      </w:r>
      <w:r w:rsidR="00631DBE" w:rsidRPr="0019348D">
        <w:rPr>
          <w:rFonts w:cstheme="minorHAnsi"/>
          <w:sz w:val="24"/>
          <w:szCs w:val="24"/>
        </w:rPr>
        <w:t>pharmacologique</w:t>
      </w:r>
    </w:p>
    <w:p w14:paraId="6CB01B12" w14:textId="77777777" w:rsidR="00631DBE" w:rsidRPr="0019348D" w:rsidRDefault="00631DBE" w:rsidP="0019348D">
      <w:pPr>
        <w:spacing w:line="252" w:lineRule="auto"/>
        <w:jc w:val="both"/>
        <w:rPr>
          <w:rFonts w:cstheme="minorHAnsi"/>
          <w:sz w:val="24"/>
          <w:szCs w:val="24"/>
        </w:rPr>
      </w:pPr>
      <w:r w:rsidRPr="0019348D">
        <w:rPr>
          <w:rFonts w:cstheme="minorHAnsi"/>
          <w:sz w:val="24"/>
          <w:szCs w:val="24"/>
        </w:rPr>
        <w:t>- les posologies d’anticoagulants</w:t>
      </w:r>
    </w:p>
    <w:p w14:paraId="3B0B6199" w14:textId="20908BFE" w:rsidR="00D60C41" w:rsidRPr="0019348D" w:rsidRDefault="00631DBE" w:rsidP="0019348D">
      <w:pPr>
        <w:jc w:val="both"/>
        <w:rPr>
          <w:rFonts w:cstheme="minorHAnsi"/>
          <w:sz w:val="24"/>
          <w:szCs w:val="24"/>
        </w:rPr>
      </w:pPr>
      <w:r w:rsidRPr="0019348D">
        <w:rPr>
          <w:rFonts w:cstheme="minorHAnsi"/>
          <w:sz w:val="24"/>
          <w:szCs w:val="24"/>
        </w:rPr>
        <w:t>Les pratiques françaises n’ont jamais été interrogées. Il n’existe pas de registre. Il appara</w:t>
      </w:r>
      <w:r w:rsidR="00A87C4D" w:rsidRPr="0019348D">
        <w:rPr>
          <w:rFonts w:cstheme="minorHAnsi"/>
          <w:sz w:val="24"/>
          <w:szCs w:val="24"/>
        </w:rPr>
        <w:t>î</w:t>
      </w:r>
      <w:r w:rsidRPr="0019348D">
        <w:rPr>
          <w:rFonts w:cstheme="minorHAnsi"/>
          <w:sz w:val="24"/>
          <w:szCs w:val="24"/>
        </w:rPr>
        <w:t>t nécessaire d’associer les différents acteurs de soins afin de préciser l’incidence des thromboses veineuses post-opératoires en pédiatrie au niveau national, et de proposer une stratégie de prévention</w:t>
      </w:r>
      <w:r w:rsidR="00F14965" w:rsidRPr="0019348D">
        <w:rPr>
          <w:rFonts w:cstheme="minorHAnsi"/>
          <w:sz w:val="24"/>
          <w:szCs w:val="24"/>
        </w:rPr>
        <w:t>.</w:t>
      </w:r>
    </w:p>
    <w:p w14:paraId="3EABFF54" w14:textId="77777777" w:rsidR="006F0290" w:rsidRPr="000A55F3" w:rsidRDefault="006F0290"/>
    <w:p w14:paraId="28E11702" w14:textId="77777777" w:rsidR="0019348D" w:rsidRPr="00301AA9" w:rsidRDefault="0019348D">
      <w:r w:rsidRPr="00301AA9">
        <w:br w:type="page"/>
      </w:r>
    </w:p>
    <w:p w14:paraId="064A4CDD" w14:textId="06C0D107" w:rsidR="009B442E" w:rsidRPr="0019348D" w:rsidRDefault="009B442E" w:rsidP="009B442E">
      <w:pPr>
        <w:spacing w:line="252" w:lineRule="auto"/>
        <w:rPr>
          <w:rFonts w:cstheme="minorHAnsi"/>
          <w:b/>
          <w:sz w:val="24"/>
          <w:szCs w:val="24"/>
          <w:lang w:val="en-GB"/>
        </w:rPr>
      </w:pPr>
      <w:r w:rsidRPr="0019348D">
        <w:rPr>
          <w:rFonts w:cstheme="minorHAnsi"/>
          <w:b/>
          <w:sz w:val="24"/>
          <w:szCs w:val="24"/>
          <w:lang w:val="en-GB"/>
        </w:rPr>
        <w:lastRenderedPageBreak/>
        <w:t>Children perioperative thromboprophylaxis, adult goals?</w:t>
      </w:r>
    </w:p>
    <w:p w14:paraId="7A599410" w14:textId="77777777" w:rsidR="009B442E" w:rsidRPr="0019348D" w:rsidRDefault="009B442E" w:rsidP="009B442E">
      <w:pPr>
        <w:spacing w:line="252" w:lineRule="auto"/>
        <w:rPr>
          <w:rFonts w:cstheme="minorHAnsi"/>
          <w:sz w:val="24"/>
          <w:szCs w:val="24"/>
          <w:lang w:val="en-GB"/>
        </w:rPr>
      </w:pPr>
      <w:r w:rsidRPr="0019348D">
        <w:rPr>
          <w:rFonts w:cstheme="minorHAnsi"/>
          <w:sz w:val="24"/>
          <w:szCs w:val="24"/>
          <w:lang w:val="en-GB"/>
        </w:rPr>
        <w:t>Delphine Kern</w:t>
      </w:r>
      <w:r w:rsidRPr="0019348D">
        <w:rPr>
          <w:rFonts w:cstheme="minorHAnsi"/>
          <w:sz w:val="24"/>
          <w:szCs w:val="24"/>
          <w:vertAlign w:val="superscript"/>
          <w:lang w:val="en-GB"/>
        </w:rPr>
        <w:t>1</w:t>
      </w:r>
      <w:r w:rsidRPr="0019348D">
        <w:rPr>
          <w:rFonts w:cstheme="minorHAnsi"/>
          <w:sz w:val="24"/>
          <w:szCs w:val="24"/>
          <w:lang w:val="en-GB"/>
        </w:rPr>
        <w:t>, MD, PhD, Nada Sabourdin</w:t>
      </w:r>
      <w:r w:rsidRPr="0019348D">
        <w:rPr>
          <w:rFonts w:cstheme="minorHAnsi"/>
          <w:sz w:val="24"/>
          <w:szCs w:val="24"/>
          <w:vertAlign w:val="superscript"/>
          <w:lang w:val="en-GB"/>
        </w:rPr>
        <w:t>2</w:t>
      </w:r>
      <w:r w:rsidRPr="0019348D">
        <w:rPr>
          <w:rFonts w:cstheme="minorHAnsi"/>
          <w:sz w:val="24"/>
          <w:szCs w:val="24"/>
          <w:lang w:val="en-GB"/>
        </w:rPr>
        <w:t>, MD, PhD</w:t>
      </w:r>
    </w:p>
    <w:p w14:paraId="331653F4" w14:textId="588ED3A0" w:rsidR="009B442E" w:rsidRPr="0019348D" w:rsidRDefault="003A2787" w:rsidP="009B442E">
      <w:pPr>
        <w:spacing w:line="252" w:lineRule="auto"/>
        <w:rPr>
          <w:rFonts w:cstheme="minorHAnsi"/>
          <w:color w:val="212121"/>
          <w:sz w:val="24"/>
          <w:szCs w:val="24"/>
          <w:shd w:val="clear" w:color="auto" w:fill="FFFFFF"/>
          <w:lang w:val="en-GB"/>
        </w:rPr>
      </w:pPr>
      <w:r w:rsidRPr="0019348D">
        <w:rPr>
          <w:rFonts w:cstheme="minorHAnsi"/>
          <w:sz w:val="24"/>
          <w:szCs w:val="24"/>
          <w:lang w:val="en-GB"/>
        </w:rPr>
        <w:br/>
      </w:r>
      <w:r w:rsidR="009B442E" w:rsidRPr="0019348D">
        <w:rPr>
          <w:rFonts w:cstheme="minorHAnsi"/>
          <w:sz w:val="24"/>
          <w:szCs w:val="24"/>
          <w:lang w:val="en-GB"/>
        </w:rPr>
        <w:t xml:space="preserve">1 </w:t>
      </w:r>
      <w:r w:rsidR="009B442E" w:rsidRPr="0019348D">
        <w:rPr>
          <w:rFonts w:cstheme="minorHAnsi"/>
          <w:color w:val="212121"/>
          <w:sz w:val="24"/>
          <w:szCs w:val="24"/>
          <w:shd w:val="clear" w:color="auto" w:fill="FFFFFF"/>
          <w:lang w:val="en-GB"/>
        </w:rPr>
        <w:t>Departments of Anaesthesia and Intensive Care, Children Hospital, University Hospital of Toulouse, Toulouse, France</w:t>
      </w:r>
    </w:p>
    <w:p w14:paraId="676EFDB3" w14:textId="230B0914" w:rsidR="006F0290" w:rsidRPr="0019348D" w:rsidRDefault="009B442E">
      <w:pPr>
        <w:rPr>
          <w:rFonts w:cstheme="minorHAnsi"/>
          <w:color w:val="212121"/>
          <w:sz w:val="24"/>
          <w:szCs w:val="24"/>
          <w:shd w:val="clear" w:color="auto" w:fill="FFFFFF"/>
          <w:lang w:val="en-GB"/>
        </w:rPr>
      </w:pPr>
      <w:r w:rsidRPr="0019348D">
        <w:rPr>
          <w:rFonts w:cstheme="minorHAnsi"/>
          <w:color w:val="212121"/>
          <w:sz w:val="24"/>
          <w:szCs w:val="24"/>
          <w:shd w:val="clear" w:color="auto" w:fill="FFFFFF"/>
          <w:lang w:val="en-GB"/>
        </w:rPr>
        <w:t xml:space="preserve">2 </w:t>
      </w:r>
      <w:r w:rsidR="003A2787" w:rsidRPr="0019348D">
        <w:rPr>
          <w:rFonts w:cstheme="minorHAnsi"/>
          <w:color w:val="212121"/>
          <w:sz w:val="24"/>
          <w:szCs w:val="24"/>
          <w:shd w:val="clear" w:color="auto" w:fill="FFFFFF"/>
          <w:lang w:val="en-GB"/>
        </w:rPr>
        <w:t xml:space="preserve">Departments of Anaesthesia and Intensive Care, </w:t>
      </w:r>
      <w:r w:rsidRPr="0019348D">
        <w:rPr>
          <w:rFonts w:cstheme="minorHAnsi"/>
          <w:color w:val="212121"/>
          <w:sz w:val="24"/>
          <w:szCs w:val="24"/>
          <w:shd w:val="clear" w:color="auto" w:fill="FFFFFF"/>
          <w:lang w:val="en-GB"/>
        </w:rPr>
        <w:t>Trousseau Hospital</w:t>
      </w:r>
      <w:r w:rsidR="003A2787" w:rsidRPr="0019348D">
        <w:rPr>
          <w:rFonts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Pr="0019348D">
        <w:rPr>
          <w:rFonts w:cstheme="minorHAnsi"/>
          <w:color w:val="212121"/>
          <w:sz w:val="24"/>
          <w:szCs w:val="24"/>
          <w:shd w:val="clear" w:color="auto" w:fill="FFFFFF"/>
          <w:lang w:val="en-GB"/>
        </w:rPr>
        <w:t>AP HP, Paris, France</w:t>
      </w:r>
    </w:p>
    <w:p w14:paraId="79681470" w14:textId="6A5D312C" w:rsidR="008F2655" w:rsidRPr="0019348D" w:rsidRDefault="008F2655">
      <w:pPr>
        <w:rPr>
          <w:rFonts w:cstheme="minorHAnsi"/>
          <w:sz w:val="24"/>
          <w:szCs w:val="24"/>
          <w:lang w:val="en-GB"/>
        </w:rPr>
      </w:pPr>
      <w:r w:rsidRPr="0019348D">
        <w:rPr>
          <w:rFonts w:cstheme="minorHAnsi"/>
          <w:b/>
          <w:sz w:val="24"/>
          <w:szCs w:val="24"/>
          <w:lang w:val="en-GB"/>
        </w:rPr>
        <w:t>Key words</w:t>
      </w:r>
      <w:r w:rsidRPr="0019348D">
        <w:rPr>
          <w:rFonts w:cstheme="minorHAnsi"/>
          <w:sz w:val="24"/>
          <w:szCs w:val="24"/>
          <w:lang w:val="en-GB"/>
        </w:rPr>
        <w:t>: thromboprophylaxis, peri-operative, children</w:t>
      </w:r>
    </w:p>
    <w:p w14:paraId="3088F128" w14:textId="77777777" w:rsidR="0019348D" w:rsidRDefault="0019348D" w:rsidP="0019348D">
      <w:pPr>
        <w:jc w:val="both"/>
        <w:rPr>
          <w:rFonts w:cstheme="minorHAnsi"/>
          <w:sz w:val="24"/>
          <w:szCs w:val="24"/>
          <w:lang w:val="en-GB"/>
        </w:rPr>
      </w:pPr>
    </w:p>
    <w:p w14:paraId="2807A11B" w14:textId="5D480F89" w:rsidR="003B1658" w:rsidRPr="0019348D" w:rsidRDefault="006C6FCC" w:rsidP="0019348D">
      <w:pPr>
        <w:jc w:val="both"/>
        <w:rPr>
          <w:rFonts w:cstheme="minorHAnsi"/>
          <w:sz w:val="24"/>
          <w:szCs w:val="24"/>
          <w:lang w:val="en-GB"/>
        </w:rPr>
      </w:pPr>
      <w:r w:rsidRPr="0019348D">
        <w:rPr>
          <w:rFonts w:cstheme="minorHAnsi"/>
          <w:sz w:val="24"/>
          <w:szCs w:val="24"/>
          <w:lang w:val="en-GB"/>
        </w:rPr>
        <w:t>P</w:t>
      </w:r>
      <w:r w:rsidR="00AC71A0" w:rsidRPr="0019348D">
        <w:rPr>
          <w:rFonts w:cstheme="minorHAnsi"/>
          <w:sz w:val="24"/>
          <w:szCs w:val="24"/>
          <w:lang w:val="en-GB"/>
        </w:rPr>
        <w:t>erioperative venous thromboembolism is less common in p</w:t>
      </w:r>
      <w:r w:rsidRPr="0019348D">
        <w:rPr>
          <w:rFonts w:cstheme="minorHAnsi"/>
          <w:sz w:val="24"/>
          <w:szCs w:val="24"/>
          <w:lang w:val="en-GB"/>
        </w:rPr>
        <w:t>aediatric</w:t>
      </w:r>
      <w:r w:rsidR="00AC71A0" w:rsidRPr="0019348D">
        <w:rPr>
          <w:rFonts w:cstheme="minorHAnsi"/>
          <w:sz w:val="24"/>
          <w:szCs w:val="24"/>
          <w:lang w:val="en-GB"/>
        </w:rPr>
        <w:t>s than in adults</w:t>
      </w:r>
      <w:r w:rsidR="002D4CB1" w:rsidRPr="0019348D">
        <w:rPr>
          <w:rFonts w:cstheme="minorHAnsi"/>
          <w:sz w:val="24"/>
          <w:szCs w:val="24"/>
          <w:lang w:val="en-GB"/>
        </w:rPr>
        <w:t xml:space="preserve">, </w:t>
      </w:r>
      <w:r w:rsidR="00C4077D" w:rsidRPr="0019348D">
        <w:rPr>
          <w:rFonts w:cstheme="minorHAnsi"/>
          <w:sz w:val="24"/>
          <w:szCs w:val="24"/>
          <w:lang w:val="en-GB"/>
        </w:rPr>
        <w:t>but can induce significant morbidity</w:t>
      </w:r>
      <w:r w:rsidR="00AC71A0" w:rsidRPr="0019348D">
        <w:rPr>
          <w:rFonts w:cstheme="minorHAnsi"/>
          <w:sz w:val="24"/>
          <w:szCs w:val="24"/>
          <w:lang w:val="en-GB"/>
        </w:rPr>
        <w:t xml:space="preserve">. The incidence is around 0,3%, with 2 peaks: </w:t>
      </w:r>
      <w:r w:rsidR="002D4CB1" w:rsidRPr="0019348D">
        <w:rPr>
          <w:rFonts w:cstheme="minorHAnsi"/>
          <w:sz w:val="24"/>
          <w:szCs w:val="24"/>
          <w:lang w:val="en-GB"/>
        </w:rPr>
        <w:t>infants</w:t>
      </w:r>
      <w:r w:rsidR="00AC71A0" w:rsidRPr="0019348D">
        <w:rPr>
          <w:rFonts w:cstheme="minorHAnsi"/>
          <w:sz w:val="24"/>
          <w:szCs w:val="24"/>
          <w:lang w:val="en-GB"/>
        </w:rPr>
        <w:t xml:space="preserve"> and adolescen</w:t>
      </w:r>
      <w:r w:rsidR="002D4CB1" w:rsidRPr="0019348D">
        <w:rPr>
          <w:rFonts w:cstheme="minorHAnsi"/>
          <w:sz w:val="24"/>
          <w:szCs w:val="24"/>
          <w:lang w:val="en-GB"/>
        </w:rPr>
        <w:t>ts</w:t>
      </w:r>
      <w:r w:rsidR="00AC71A0" w:rsidRPr="0019348D">
        <w:rPr>
          <w:rFonts w:cstheme="minorHAnsi"/>
          <w:sz w:val="24"/>
          <w:szCs w:val="24"/>
          <w:lang w:val="en-GB"/>
        </w:rPr>
        <w:t xml:space="preserve">. </w:t>
      </w:r>
      <w:r w:rsidR="00C4077D" w:rsidRPr="0019348D">
        <w:rPr>
          <w:rFonts w:cstheme="minorHAnsi"/>
          <w:sz w:val="24"/>
          <w:szCs w:val="24"/>
          <w:lang w:val="en-GB"/>
        </w:rPr>
        <w:t>No French recommendations for prevention are available.</w:t>
      </w:r>
    </w:p>
    <w:p w14:paraId="47BC63EC" w14:textId="61B9CF10" w:rsidR="001B7748" w:rsidRPr="0019348D" w:rsidRDefault="001B7748" w:rsidP="0019348D">
      <w:pPr>
        <w:jc w:val="both"/>
        <w:rPr>
          <w:rFonts w:cstheme="minorHAnsi"/>
          <w:sz w:val="24"/>
          <w:szCs w:val="24"/>
          <w:lang w:val="en-GB"/>
        </w:rPr>
      </w:pPr>
      <w:r w:rsidRPr="0019348D">
        <w:rPr>
          <w:rFonts w:cstheme="minorHAnsi"/>
          <w:sz w:val="24"/>
          <w:szCs w:val="24"/>
          <w:lang w:val="en-GB"/>
        </w:rPr>
        <w:t xml:space="preserve">Several risk factors are common (ex: age, central venous access, malignancy, infection, </w:t>
      </w:r>
      <w:r w:rsidR="00C0492C" w:rsidRPr="0019348D">
        <w:rPr>
          <w:rFonts w:cstheme="minorHAnsi"/>
          <w:sz w:val="24"/>
          <w:szCs w:val="24"/>
          <w:lang w:val="en-GB"/>
        </w:rPr>
        <w:t>total operative time, post-operative immobili</w:t>
      </w:r>
      <w:r w:rsidR="00621D39" w:rsidRPr="0019348D">
        <w:rPr>
          <w:rFonts w:cstheme="minorHAnsi"/>
          <w:sz w:val="24"/>
          <w:szCs w:val="24"/>
          <w:lang w:val="en-GB"/>
        </w:rPr>
        <w:t>zation</w:t>
      </w:r>
      <w:r w:rsidR="00C0492C" w:rsidRPr="0019348D">
        <w:rPr>
          <w:rFonts w:cstheme="minorHAnsi"/>
          <w:sz w:val="24"/>
          <w:szCs w:val="24"/>
          <w:lang w:val="en-GB"/>
        </w:rPr>
        <w:t>), but thromboprophylaxis modalities significantly differ</w:t>
      </w:r>
      <w:r w:rsidR="00A87C4D" w:rsidRPr="0019348D">
        <w:rPr>
          <w:rFonts w:cstheme="minorHAnsi"/>
          <w:sz w:val="24"/>
          <w:szCs w:val="24"/>
          <w:lang w:val="en-GB"/>
        </w:rPr>
        <w:t xml:space="preserve"> </w:t>
      </w:r>
      <w:r w:rsidR="00C0492C" w:rsidRPr="0019348D">
        <w:rPr>
          <w:rFonts w:cstheme="minorHAnsi"/>
          <w:sz w:val="24"/>
          <w:szCs w:val="24"/>
          <w:lang w:val="en-GB"/>
        </w:rPr>
        <w:t>between countries in terms of:</w:t>
      </w:r>
    </w:p>
    <w:p w14:paraId="215229C8" w14:textId="77777777" w:rsidR="00C0492C" w:rsidRPr="0019348D" w:rsidRDefault="00C0492C" w:rsidP="0019348D">
      <w:pPr>
        <w:jc w:val="both"/>
        <w:rPr>
          <w:rFonts w:cstheme="minorHAnsi"/>
          <w:sz w:val="24"/>
          <w:szCs w:val="24"/>
          <w:lang w:val="en-GB"/>
        </w:rPr>
      </w:pPr>
      <w:r w:rsidRPr="0019348D">
        <w:rPr>
          <w:rFonts w:cstheme="minorHAnsi"/>
          <w:sz w:val="24"/>
          <w:szCs w:val="24"/>
          <w:lang w:val="en-GB"/>
        </w:rPr>
        <w:t>- population to be screened</w:t>
      </w:r>
    </w:p>
    <w:p w14:paraId="68199759" w14:textId="2022C413" w:rsidR="00C0492C" w:rsidRPr="0019348D" w:rsidRDefault="00621D39" w:rsidP="0019348D">
      <w:pPr>
        <w:jc w:val="both"/>
        <w:rPr>
          <w:rFonts w:cstheme="minorHAnsi"/>
          <w:sz w:val="24"/>
          <w:szCs w:val="24"/>
          <w:lang w:val="en-GB"/>
        </w:rPr>
      </w:pPr>
      <w:r w:rsidRPr="0019348D">
        <w:rPr>
          <w:rFonts w:cstheme="minorHAnsi"/>
          <w:sz w:val="24"/>
          <w:szCs w:val="24"/>
          <w:lang w:val="en-GB"/>
        </w:rPr>
        <w:t xml:space="preserve">- </w:t>
      </w:r>
      <w:r w:rsidR="00301AA9">
        <w:rPr>
          <w:rFonts w:cstheme="minorHAnsi"/>
          <w:sz w:val="24"/>
          <w:szCs w:val="24"/>
          <w:lang w:val="en-GB"/>
        </w:rPr>
        <w:t>type</w:t>
      </w:r>
      <w:r w:rsidRPr="0019348D">
        <w:rPr>
          <w:rFonts w:cstheme="minorHAnsi"/>
          <w:sz w:val="24"/>
          <w:szCs w:val="24"/>
          <w:lang w:val="en-GB"/>
        </w:rPr>
        <w:t xml:space="preserve"> and number of risk</w:t>
      </w:r>
      <w:r w:rsidR="00A87C4D" w:rsidRPr="0019348D">
        <w:rPr>
          <w:rFonts w:cstheme="minorHAnsi"/>
          <w:sz w:val="24"/>
          <w:szCs w:val="24"/>
          <w:lang w:val="en-GB"/>
        </w:rPr>
        <w:t xml:space="preserve"> </w:t>
      </w:r>
      <w:r w:rsidRPr="0019348D">
        <w:rPr>
          <w:rFonts w:cstheme="minorHAnsi"/>
          <w:sz w:val="24"/>
          <w:szCs w:val="24"/>
          <w:lang w:val="en-GB"/>
        </w:rPr>
        <w:t xml:space="preserve">factors </w:t>
      </w:r>
      <w:r w:rsidR="00301AA9">
        <w:rPr>
          <w:rFonts w:cstheme="minorHAnsi"/>
          <w:sz w:val="24"/>
          <w:szCs w:val="24"/>
          <w:lang w:val="en-GB"/>
        </w:rPr>
        <w:t>to assess</w:t>
      </w:r>
    </w:p>
    <w:p w14:paraId="38D02C4A" w14:textId="77777777" w:rsidR="00621D39" w:rsidRPr="0019348D" w:rsidRDefault="00621D39" w:rsidP="0019348D">
      <w:pPr>
        <w:jc w:val="both"/>
        <w:rPr>
          <w:rFonts w:cstheme="minorHAnsi"/>
          <w:sz w:val="24"/>
          <w:szCs w:val="24"/>
          <w:lang w:val="en-GB"/>
        </w:rPr>
      </w:pPr>
      <w:r w:rsidRPr="0019348D">
        <w:rPr>
          <w:rFonts w:cstheme="minorHAnsi"/>
          <w:sz w:val="24"/>
          <w:szCs w:val="24"/>
          <w:lang w:val="en-GB"/>
        </w:rPr>
        <w:t xml:space="preserve">- indication for mechanical </w:t>
      </w:r>
      <w:r w:rsidR="000B3C96" w:rsidRPr="0019348D">
        <w:rPr>
          <w:rFonts w:cstheme="minorHAnsi"/>
          <w:sz w:val="24"/>
          <w:szCs w:val="24"/>
          <w:lang w:val="en-GB"/>
        </w:rPr>
        <w:t>prophylaxis</w:t>
      </w:r>
      <w:bookmarkStart w:id="0" w:name="_GoBack"/>
      <w:bookmarkEnd w:id="0"/>
    </w:p>
    <w:p w14:paraId="253FEF7F" w14:textId="77777777" w:rsidR="00621D39" w:rsidRPr="0019348D" w:rsidRDefault="00621D39" w:rsidP="0019348D">
      <w:pPr>
        <w:jc w:val="both"/>
        <w:rPr>
          <w:rFonts w:cstheme="minorHAnsi"/>
          <w:sz w:val="24"/>
          <w:szCs w:val="24"/>
          <w:lang w:val="en-GB"/>
        </w:rPr>
      </w:pPr>
      <w:r w:rsidRPr="0019348D">
        <w:rPr>
          <w:rFonts w:cstheme="minorHAnsi"/>
          <w:sz w:val="24"/>
          <w:szCs w:val="24"/>
          <w:lang w:val="en-GB"/>
        </w:rPr>
        <w:t xml:space="preserve">- indication for pharmacological </w:t>
      </w:r>
      <w:r w:rsidR="000B3C96" w:rsidRPr="0019348D">
        <w:rPr>
          <w:rFonts w:cstheme="minorHAnsi"/>
          <w:sz w:val="24"/>
          <w:szCs w:val="24"/>
          <w:lang w:val="en-GB"/>
        </w:rPr>
        <w:t>prophylaxis</w:t>
      </w:r>
    </w:p>
    <w:p w14:paraId="20D3A219" w14:textId="77777777" w:rsidR="00621D39" w:rsidRPr="0019348D" w:rsidRDefault="00621D39" w:rsidP="0019348D">
      <w:pPr>
        <w:jc w:val="both"/>
        <w:rPr>
          <w:rFonts w:cstheme="minorHAnsi"/>
          <w:sz w:val="24"/>
          <w:szCs w:val="24"/>
          <w:lang w:val="en-GB"/>
        </w:rPr>
      </w:pPr>
      <w:r w:rsidRPr="0019348D">
        <w:rPr>
          <w:rFonts w:cstheme="minorHAnsi"/>
          <w:sz w:val="24"/>
          <w:szCs w:val="24"/>
          <w:lang w:val="en-GB"/>
        </w:rPr>
        <w:t xml:space="preserve">- dosage </w:t>
      </w:r>
      <w:r w:rsidR="000B3C96" w:rsidRPr="0019348D">
        <w:rPr>
          <w:rFonts w:cstheme="minorHAnsi"/>
          <w:sz w:val="24"/>
          <w:szCs w:val="24"/>
          <w:lang w:val="en-GB"/>
        </w:rPr>
        <w:t>and administration of anticoagulants</w:t>
      </w:r>
    </w:p>
    <w:p w14:paraId="71FE4D14" w14:textId="16BA0E90" w:rsidR="000B3C96" w:rsidRPr="0019348D" w:rsidRDefault="000B3C96" w:rsidP="0019348D">
      <w:pPr>
        <w:jc w:val="both"/>
        <w:rPr>
          <w:rFonts w:cstheme="minorHAnsi"/>
          <w:sz w:val="24"/>
          <w:szCs w:val="24"/>
          <w:lang w:val="en-GB"/>
        </w:rPr>
      </w:pPr>
      <w:r w:rsidRPr="0019348D">
        <w:rPr>
          <w:rFonts w:cstheme="minorHAnsi"/>
          <w:sz w:val="24"/>
          <w:szCs w:val="24"/>
          <w:lang w:val="en-GB"/>
        </w:rPr>
        <w:t>French practices ha</w:t>
      </w:r>
      <w:r w:rsidR="004D5F18" w:rsidRPr="0019348D">
        <w:rPr>
          <w:rFonts w:cstheme="minorHAnsi"/>
          <w:sz w:val="24"/>
          <w:szCs w:val="24"/>
          <w:lang w:val="en-GB"/>
        </w:rPr>
        <w:t>ve</w:t>
      </w:r>
      <w:r w:rsidRPr="0019348D">
        <w:rPr>
          <w:rFonts w:cstheme="minorHAnsi"/>
          <w:sz w:val="24"/>
          <w:szCs w:val="24"/>
          <w:lang w:val="en-GB"/>
        </w:rPr>
        <w:t xml:space="preserve"> never been evaluated. There is no dedicated </w:t>
      </w:r>
      <w:r w:rsidR="00301AA9">
        <w:rPr>
          <w:rFonts w:cstheme="minorHAnsi"/>
          <w:sz w:val="24"/>
          <w:szCs w:val="24"/>
          <w:lang w:val="en-GB"/>
        </w:rPr>
        <w:t>registry</w:t>
      </w:r>
      <w:r w:rsidRPr="0019348D">
        <w:rPr>
          <w:rFonts w:cstheme="minorHAnsi"/>
          <w:sz w:val="24"/>
          <w:szCs w:val="24"/>
          <w:lang w:val="en-GB"/>
        </w:rPr>
        <w:t xml:space="preserve">.  It appears necessary to </w:t>
      </w:r>
      <w:r w:rsidR="00F14965" w:rsidRPr="0019348D">
        <w:rPr>
          <w:rFonts w:cstheme="minorHAnsi"/>
          <w:sz w:val="24"/>
          <w:szCs w:val="24"/>
          <w:lang w:val="en-GB"/>
        </w:rPr>
        <w:t>engage a multidisciplinary national process</w:t>
      </w:r>
      <w:r w:rsidR="00A87C4D" w:rsidRPr="0019348D">
        <w:rPr>
          <w:rFonts w:cstheme="minorHAnsi"/>
          <w:sz w:val="24"/>
          <w:szCs w:val="24"/>
          <w:lang w:val="en-GB"/>
        </w:rPr>
        <w:t xml:space="preserve"> </w:t>
      </w:r>
      <w:r w:rsidR="006F0290" w:rsidRPr="0019348D">
        <w:rPr>
          <w:rFonts w:cstheme="minorHAnsi"/>
          <w:sz w:val="24"/>
          <w:szCs w:val="24"/>
          <w:lang w:val="en-GB"/>
        </w:rPr>
        <w:t>in order to</w:t>
      </w:r>
      <w:r w:rsidR="00F14965" w:rsidRPr="0019348D">
        <w:rPr>
          <w:rFonts w:cstheme="minorHAnsi"/>
          <w:sz w:val="24"/>
          <w:szCs w:val="24"/>
          <w:lang w:val="en-GB"/>
        </w:rPr>
        <w:t xml:space="preserve"> evaluate the incidence of perioperative venous thromboembolism in children</w:t>
      </w:r>
      <w:r w:rsidR="00A87C4D" w:rsidRPr="0019348D">
        <w:rPr>
          <w:rFonts w:cstheme="minorHAnsi"/>
          <w:sz w:val="24"/>
          <w:szCs w:val="24"/>
          <w:lang w:val="en-GB"/>
        </w:rPr>
        <w:t>,</w:t>
      </w:r>
      <w:r w:rsidR="00F14965" w:rsidRPr="0019348D">
        <w:rPr>
          <w:rFonts w:cstheme="minorHAnsi"/>
          <w:sz w:val="24"/>
          <w:szCs w:val="24"/>
          <w:lang w:val="en-GB"/>
        </w:rPr>
        <w:t xml:space="preserve"> and to propose </w:t>
      </w:r>
      <w:r w:rsidR="006F0290" w:rsidRPr="0019348D">
        <w:rPr>
          <w:rFonts w:cstheme="minorHAnsi"/>
          <w:sz w:val="24"/>
          <w:szCs w:val="24"/>
          <w:lang w:val="en-GB"/>
        </w:rPr>
        <w:t xml:space="preserve">a </w:t>
      </w:r>
      <w:r w:rsidR="00F14965" w:rsidRPr="0019348D">
        <w:rPr>
          <w:rFonts w:cstheme="minorHAnsi"/>
          <w:sz w:val="24"/>
          <w:szCs w:val="24"/>
          <w:lang w:val="en-GB"/>
        </w:rPr>
        <w:t>prevention strategy.</w:t>
      </w:r>
    </w:p>
    <w:p w14:paraId="20EA83AF" w14:textId="77777777" w:rsidR="00C4077D" w:rsidRPr="00AC71A0" w:rsidRDefault="00C4077D">
      <w:pPr>
        <w:rPr>
          <w:lang w:val="en-GB"/>
        </w:rPr>
      </w:pPr>
    </w:p>
    <w:sectPr w:rsidR="00C4077D" w:rsidRPr="00AC71A0" w:rsidSect="0019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62"/>
    <w:rsid w:val="0001273D"/>
    <w:rsid w:val="00030E3B"/>
    <w:rsid w:val="000A55F3"/>
    <w:rsid w:val="000B3C96"/>
    <w:rsid w:val="00120344"/>
    <w:rsid w:val="00155262"/>
    <w:rsid w:val="00190CF5"/>
    <w:rsid w:val="0019348D"/>
    <w:rsid w:val="001A2C74"/>
    <w:rsid w:val="001B7748"/>
    <w:rsid w:val="002D4CB1"/>
    <w:rsid w:val="00301AA9"/>
    <w:rsid w:val="00390CD9"/>
    <w:rsid w:val="003A2787"/>
    <w:rsid w:val="003B1658"/>
    <w:rsid w:val="0040532F"/>
    <w:rsid w:val="0047466E"/>
    <w:rsid w:val="0048744A"/>
    <w:rsid w:val="004D5F18"/>
    <w:rsid w:val="00504C65"/>
    <w:rsid w:val="00547E9F"/>
    <w:rsid w:val="00551460"/>
    <w:rsid w:val="005E29AC"/>
    <w:rsid w:val="005F0124"/>
    <w:rsid w:val="00621D39"/>
    <w:rsid w:val="00631DBE"/>
    <w:rsid w:val="006704DC"/>
    <w:rsid w:val="006C6FCC"/>
    <w:rsid w:val="006F0290"/>
    <w:rsid w:val="00734EB0"/>
    <w:rsid w:val="00774DDC"/>
    <w:rsid w:val="007D1051"/>
    <w:rsid w:val="00875F0E"/>
    <w:rsid w:val="008F2655"/>
    <w:rsid w:val="009B442E"/>
    <w:rsid w:val="009B5C78"/>
    <w:rsid w:val="00A05002"/>
    <w:rsid w:val="00A601B5"/>
    <w:rsid w:val="00A87C4D"/>
    <w:rsid w:val="00AB776E"/>
    <w:rsid w:val="00AC71A0"/>
    <w:rsid w:val="00AF4DEF"/>
    <w:rsid w:val="00B53C53"/>
    <w:rsid w:val="00BE6595"/>
    <w:rsid w:val="00C0492C"/>
    <w:rsid w:val="00C153FA"/>
    <w:rsid w:val="00C4077D"/>
    <w:rsid w:val="00C574FB"/>
    <w:rsid w:val="00CE04CC"/>
    <w:rsid w:val="00D60C41"/>
    <w:rsid w:val="00E441F1"/>
    <w:rsid w:val="00E57A07"/>
    <w:rsid w:val="00F12306"/>
    <w:rsid w:val="00F14965"/>
    <w:rsid w:val="00FC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3CE7"/>
  <w15:docId w15:val="{2EC7D0BF-6983-40F8-B163-95D29BCE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4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57A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7A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7A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7A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7A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076BF-B48C-4F93-A6B6-3D085ED2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KERN Delphine</dc:creator>
  <cp:lastModifiedBy>KERN Delphine</cp:lastModifiedBy>
  <cp:revision>3</cp:revision>
  <dcterms:created xsi:type="dcterms:W3CDTF">2022-05-09T08:51:00Z</dcterms:created>
  <dcterms:modified xsi:type="dcterms:W3CDTF">2022-05-09T12:47:00Z</dcterms:modified>
</cp:coreProperties>
</file>